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1D" w:rsidRPr="006C0AFC" w:rsidRDefault="0096658F" w:rsidP="006E0772">
      <w:pPr>
        <w:jc w:val="left"/>
        <w:outlineLvl w:val="0"/>
        <w:rPr>
          <w:bCs/>
        </w:rPr>
      </w:pPr>
      <w:r>
        <w:t>15/05/</w:t>
      </w:r>
      <w:bookmarkStart w:id="0" w:name="_GoBack"/>
      <w:bookmarkEnd w:id="0"/>
      <w:r w:rsidR="00EF5B1D" w:rsidRPr="006C0AFC">
        <w:t>2018</w:t>
      </w:r>
    </w:p>
    <w:p w:rsidR="00EF5B1D" w:rsidRPr="006C0AFC" w:rsidRDefault="00EF5B1D" w:rsidP="006E0772">
      <w:pPr>
        <w:ind w:right="-144"/>
        <w:jc w:val="left"/>
        <w:outlineLvl w:val="0"/>
        <w:rPr>
          <w:bCs/>
          <w:i/>
        </w:rPr>
      </w:pPr>
    </w:p>
    <w:p w:rsidR="00EF5B1D" w:rsidRPr="006C0AFC" w:rsidRDefault="00EF5B1D" w:rsidP="006E0772">
      <w:pPr>
        <w:jc w:val="left"/>
      </w:pPr>
      <w:bookmarkStart w:id="1" w:name="OLE_LINK4"/>
      <w:r w:rsidRPr="006C0AFC">
        <w:rPr>
          <w:b/>
          <w:sz w:val="28"/>
          <w:szCs w:val="28"/>
        </w:rPr>
        <w:t>Autonomous thanks to solar power</w:t>
      </w:r>
      <w:r w:rsidR="00DC35BC">
        <w:rPr>
          <w:b/>
          <w:sz w:val="28"/>
          <w:szCs w:val="28"/>
        </w:rPr>
        <w:br/>
      </w:r>
      <w:proofErr w:type="gramStart"/>
      <w:r w:rsidR="00DC35BC" w:rsidRPr="00DC35BC">
        <w:rPr>
          <w:sz w:val="22"/>
          <w:szCs w:val="28"/>
        </w:rPr>
        <w:t>A</w:t>
      </w:r>
      <w:proofErr w:type="gramEnd"/>
      <w:r w:rsidR="00DC35BC" w:rsidRPr="00DC35BC">
        <w:rPr>
          <w:sz w:val="22"/>
          <w:szCs w:val="28"/>
        </w:rPr>
        <w:t xml:space="preserve"> solution for water supply </w:t>
      </w:r>
      <w:r w:rsidR="00DC35BC">
        <w:rPr>
          <w:sz w:val="22"/>
          <w:szCs w:val="28"/>
        </w:rPr>
        <w:t>in remote areas</w:t>
      </w:r>
      <w:r w:rsidRPr="00DC35BC">
        <w:rPr>
          <w:sz w:val="22"/>
          <w:szCs w:val="28"/>
        </w:rPr>
        <w:br/>
      </w:r>
    </w:p>
    <w:p w:rsidR="00EF5B1D" w:rsidRPr="006C0AFC" w:rsidRDefault="00EF5B1D" w:rsidP="006E0772">
      <w:pPr>
        <w:spacing w:after="240"/>
        <w:jc w:val="left"/>
        <w:rPr>
          <w:b/>
          <w:bCs/>
        </w:rPr>
      </w:pPr>
      <w:r w:rsidRPr="006C0AFC">
        <w:rPr>
          <w:b/>
          <w:bCs/>
        </w:rPr>
        <w:t xml:space="preserve">The demand for water continues to grow. Especially in arid and remote </w:t>
      </w:r>
      <w:proofErr w:type="gramStart"/>
      <w:r w:rsidRPr="006C0AFC">
        <w:rPr>
          <w:b/>
          <w:bCs/>
        </w:rPr>
        <w:t>regions</w:t>
      </w:r>
      <w:proofErr w:type="gramEnd"/>
      <w:r w:rsidRPr="006C0AFC">
        <w:rPr>
          <w:b/>
          <w:bCs/>
        </w:rPr>
        <w:t xml:space="preserve"> the reliable supply of water represents a challenge. Wilo, the Dortmund technology company, sees great potential in the solar-powered Wilo-</w:t>
      </w:r>
      <w:proofErr w:type="spellStart"/>
      <w:r w:rsidRPr="006C0AFC">
        <w:rPr>
          <w:b/>
          <w:bCs/>
        </w:rPr>
        <w:t>Actun</w:t>
      </w:r>
      <w:proofErr w:type="spellEnd"/>
      <w:r w:rsidRPr="006C0AFC">
        <w:rPr>
          <w:b/>
          <w:bCs/>
        </w:rPr>
        <w:t xml:space="preserve"> OPTI-MS. The submersible pump is independent of the power grid and provides optimal water output, which </w:t>
      </w:r>
      <w:proofErr w:type="gramStart"/>
      <w:r w:rsidRPr="006C0AFC">
        <w:rPr>
          <w:b/>
          <w:bCs/>
        </w:rPr>
        <w:t>can be adjusted</w:t>
      </w:r>
      <w:proofErr w:type="gramEnd"/>
      <w:r w:rsidRPr="006C0AFC">
        <w:rPr>
          <w:b/>
          <w:bCs/>
        </w:rPr>
        <w:t xml:space="preserve"> to suit the user’s own demands.</w:t>
      </w:r>
    </w:p>
    <w:bookmarkEnd w:id="1"/>
    <w:p w:rsidR="00EF5B1D" w:rsidRPr="006C0AFC" w:rsidRDefault="00EF5B1D" w:rsidP="006E0772">
      <w:pPr>
        <w:spacing w:after="240"/>
        <w:jc w:val="left"/>
        <w:rPr>
          <w:bCs/>
        </w:rPr>
      </w:pPr>
      <w:r w:rsidRPr="006C0AFC">
        <w:t xml:space="preserve">Water demand is growing worldwide. Here, climate change is only a problem for freshwater supplies. Continual population growth, advancing urbanisation, rising needs in agriculture and the increasing pollution of water are far more problematic. In many countries droughts and water </w:t>
      </w:r>
      <w:proofErr w:type="gramStart"/>
      <w:r w:rsidRPr="006C0AFC">
        <w:t>shortages</w:t>
      </w:r>
      <w:proofErr w:type="gramEnd"/>
      <w:r w:rsidRPr="006C0AFC">
        <w:t xml:space="preserve"> cause suffering to those affected and pose an existential threat for agriculture as an industry. “Ground water is an important source for the water supply. It can be pumped from wells and shafts using submersible pumps”, says Roman Zielinski, product manager at Wilo. “However, in remote areas a stable power supply is often problematic as, normally, there is either no mains power grid or the network is very instable. We have adapted an alternative method, using which we can reliably generate energy locally and use it to supply water.” A </w:t>
      </w:r>
      <w:proofErr w:type="gramStart"/>
      <w:r w:rsidRPr="006C0AFC">
        <w:t>pump which</w:t>
      </w:r>
      <w:proofErr w:type="gramEnd"/>
      <w:r w:rsidRPr="006C0AFC">
        <w:t xml:space="preserve"> is supplied with electricity from solar power. Solar power is free and readily available without the need for infrastructure such as power cables or roads to transport fuel.</w:t>
      </w:r>
    </w:p>
    <w:p w:rsidR="00EF5B1D" w:rsidRPr="006C0AFC" w:rsidRDefault="00EF5B1D" w:rsidP="006E0772">
      <w:pPr>
        <w:pStyle w:val="Kommentartext"/>
        <w:jc w:val="left"/>
      </w:pPr>
      <w:r w:rsidRPr="006C0AFC">
        <w:rPr>
          <w:b/>
          <w:bCs/>
        </w:rPr>
        <w:t>Water supply in remote regions</w:t>
      </w:r>
      <w:r w:rsidRPr="006C0AFC">
        <w:br/>
        <w:t>The Wilo-</w:t>
      </w:r>
      <w:proofErr w:type="spellStart"/>
      <w:r w:rsidRPr="006C0AFC">
        <w:t>Actun</w:t>
      </w:r>
      <w:proofErr w:type="spellEnd"/>
      <w:r w:rsidRPr="006C0AFC">
        <w:t xml:space="preserve"> OPTI-MS </w:t>
      </w:r>
      <w:proofErr w:type="gramStart"/>
      <w:r w:rsidRPr="006C0AFC">
        <w:t>is designed to be used</w:t>
      </w:r>
      <w:proofErr w:type="gramEnd"/>
      <w:r w:rsidRPr="006C0AFC">
        <w:t xml:space="preserve"> in conjunction with photovoltaic systems to form an autonomous water supply system.</w:t>
      </w:r>
    </w:p>
    <w:p w:rsidR="00EF5B1D" w:rsidRPr="006C0AFC" w:rsidRDefault="00EF5B1D" w:rsidP="006E0772">
      <w:pPr>
        <w:spacing w:after="240"/>
        <w:jc w:val="left"/>
        <w:rPr>
          <w:bCs/>
        </w:rPr>
      </w:pPr>
      <w:r w:rsidRPr="006C0AFC">
        <w:t xml:space="preserve">Besides pumping drinking water to supply small settlements, it is also suitable for agricultural irrigation and livestock farming. The integrated frequency converter means it is possible to use both solar power as well as </w:t>
      </w:r>
      <w:proofErr w:type="gramStart"/>
      <w:r w:rsidRPr="006C0AFC">
        <w:t>being connected</w:t>
      </w:r>
      <w:proofErr w:type="gramEnd"/>
      <w:r w:rsidRPr="006C0AFC">
        <w:t xml:space="preserve"> to an alternating current mains supply. The alternating current </w:t>
      </w:r>
      <w:r w:rsidRPr="006C0AFC">
        <w:lastRenderedPageBreak/>
        <w:t xml:space="preserve">mains supply </w:t>
      </w:r>
      <w:proofErr w:type="gramStart"/>
      <w:r w:rsidRPr="006C0AFC">
        <w:t>can be viewed</w:t>
      </w:r>
      <w:proofErr w:type="gramEnd"/>
      <w:r w:rsidRPr="006C0AFC">
        <w:t xml:space="preserve"> as a “backup” when no solar power is available but where, for example, the water must continue to be pumped for a limited time in case of a special need. The </w:t>
      </w:r>
      <w:proofErr w:type="spellStart"/>
      <w:r w:rsidRPr="006C0AFC">
        <w:t>Actun</w:t>
      </w:r>
      <w:proofErr w:type="spellEnd"/>
      <w:r w:rsidRPr="006C0AFC">
        <w:t xml:space="preserve"> OPTI-MS guarantees optimal water output thanks to its high motor and hydraulic efficiencies and a dynamic Maximum Power Point Tracking algorithm (MPPT): “How much power the solar panel can provide depends on the sun – the respective performance potential depends on the location, time and weather”, explains Zielinski. “The integrated microprocessor calculates the optimal ratio between electric current and voltage using the MPPT algorithm, in order to demand the greatest amount of power. The result is a higher speed and therefore a greater amount of pumped water.”</w:t>
      </w:r>
    </w:p>
    <w:p w:rsidR="00EF5B1D" w:rsidRPr="006C0AFC" w:rsidRDefault="00EF5B1D" w:rsidP="006E0772">
      <w:pPr>
        <w:pStyle w:val="Kommentartext"/>
        <w:jc w:val="left"/>
      </w:pPr>
      <w:r w:rsidRPr="006C0AFC">
        <w:br/>
      </w:r>
      <w:r w:rsidRPr="006C0AFC">
        <w:rPr>
          <w:b/>
          <w:bCs/>
        </w:rPr>
        <w:t>Pump operation via remote control</w:t>
      </w:r>
      <w:r w:rsidRPr="006C0AFC">
        <w:br/>
      </w:r>
      <w:proofErr w:type="gramStart"/>
      <w:r w:rsidRPr="006C0AFC">
        <w:t>The</w:t>
      </w:r>
      <w:proofErr w:type="gramEnd"/>
      <w:r w:rsidRPr="006C0AFC">
        <w:t xml:space="preserve"> required pump system including the solar panel configuration can be determined using sophisticated, web-based configuration software. The software can provide precise predictions regarding the average expected water output volume based on the information regarding the location, operating duration and installation. This helps to avoid over-dimensioning and to lower the associated costs. The </w:t>
      </w:r>
      <w:proofErr w:type="spellStart"/>
      <w:r w:rsidRPr="006C0AFC">
        <w:t>Actun</w:t>
      </w:r>
      <w:proofErr w:type="spellEnd"/>
      <w:r w:rsidRPr="006C0AFC">
        <w:t xml:space="preserve"> OPTI-MS can be monitored using remote control via an app. “Pump operation can thus even be monitored over large distances with a smartphone. If, for example, I decide that my grain field should not be irrigated today, I don’t have to travel to the pumping station to change the settings on-site”, says the product manager. “If something changes in the pump’s operating status, a message is sent simultaneously to the operator’s smartphone so that the corresponding countermeasures can be instigated.” The use of high-quality materials ensures a long service life of the submersible pump. All of the relevant components, such as the motor shroud, impellers and guide vanes of the pumps are made entirely of stainless steel. The encapsulated motor design </w:t>
      </w:r>
      <w:proofErr w:type="gramStart"/>
      <w:r w:rsidRPr="006C0AFC">
        <w:t>and also</w:t>
      </w:r>
      <w:proofErr w:type="gramEnd"/>
      <w:r w:rsidRPr="006C0AFC">
        <w:t xml:space="preserve"> the frequency converter which is sealed with resin underlines the fact that Wilo has also put the emphasis on durability on the design side. The pump’s integrated protected functions save it from damage due to dry running, excess temperature and irregular fluctuations of the electrical parameters. As the integrated frequency converter </w:t>
      </w:r>
      <w:proofErr w:type="gramStart"/>
      <w:r w:rsidRPr="006C0AFC">
        <w:t xml:space="preserve">is already </w:t>
      </w:r>
      <w:r w:rsidRPr="006C0AFC">
        <w:lastRenderedPageBreak/>
        <w:t>perfectly matched</w:t>
      </w:r>
      <w:proofErr w:type="gramEnd"/>
      <w:r w:rsidRPr="006C0AFC">
        <w:t xml:space="preserve"> to the system, there is no need for a complex parametrisation and thus the electrical installation is reduced to wiring up the pump and solar-power system.</w:t>
      </w:r>
    </w:p>
    <w:p w:rsidR="00EF5B1D" w:rsidRPr="006C0AFC" w:rsidRDefault="00EF5B1D" w:rsidP="006E0772">
      <w:pPr>
        <w:pStyle w:val="Kommentartext"/>
        <w:jc w:val="left"/>
        <w:rPr>
          <w:bCs/>
        </w:rPr>
      </w:pPr>
    </w:p>
    <w:p w:rsidR="00EF5B1D" w:rsidRPr="006C0AFC" w:rsidRDefault="0096658F" w:rsidP="006E0772">
      <w:pPr>
        <w:pStyle w:val="Kommentartext"/>
        <w:jc w:val="left"/>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19.85pt;height:306.85pt;visibility:visible;mso-wrap-style:square">
            <v:imagedata r:id="rId11" o:title=""/>
          </v:shape>
        </w:pict>
      </w:r>
    </w:p>
    <w:p w:rsidR="00EF5B1D" w:rsidRPr="006C0AFC" w:rsidRDefault="00EF5B1D" w:rsidP="006E0772">
      <w:pPr>
        <w:jc w:val="left"/>
      </w:pPr>
    </w:p>
    <w:p w:rsidR="00EF5B1D" w:rsidRPr="006C0AFC" w:rsidRDefault="00EF5B1D" w:rsidP="006E0772">
      <w:pPr>
        <w:jc w:val="left"/>
      </w:pPr>
    </w:p>
    <w:p w:rsidR="00EF5B1D" w:rsidRPr="006C0AFC" w:rsidRDefault="00EF5B1D" w:rsidP="006E0772">
      <w:pPr>
        <w:jc w:val="left"/>
        <w:rPr>
          <w:b/>
        </w:rPr>
      </w:pPr>
      <w:r w:rsidRPr="006C0AFC">
        <w:rPr>
          <w:b/>
        </w:rPr>
        <w:t>Caption:</w:t>
      </w:r>
    </w:p>
    <w:p w:rsidR="00EF5B1D" w:rsidRPr="006C0AFC" w:rsidRDefault="00EF5B1D" w:rsidP="006E0772">
      <w:pPr>
        <w:ind w:right="-144"/>
        <w:jc w:val="left"/>
      </w:pPr>
      <w:r w:rsidRPr="006C0AFC">
        <w:t xml:space="preserve">Image: </w:t>
      </w:r>
      <w:r w:rsidR="004634A9" w:rsidRPr="006C0AFC">
        <w:t>The Wilo-</w:t>
      </w:r>
      <w:proofErr w:type="spellStart"/>
      <w:r w:rsidR="004634A9" w:rsidRPr="006C0AFC">
        <w:t>Actun</w:t>
      </w:r>
      <w:proofErr w:type="spellEnd"/>
      <w:r w:rsidR="004634A9" w:rsidRPr="006C0AFC">
        <w:t xml:space="preserve"> OPTI-MS is</w:t>
      </w:r>
      <w:r w:rsidR="004634A9">
        <w:t xml:space="preserve"> </w:t>
      </w:r>
      <w:r w:rsidR="004634A9" w:rsidRPr="004634A9">
        <w:t>independent of the power grid and provides optimal water output</w:t>
      </w:r>
      <w:r w:rsidRPr="006C0AFC">
        <w:br/>
        <w:t xml:space="preserve">Source: </w:t>
      </w:r>
      <w:r w:rsidR="004634A9">
        <w:t>Wilo SE</w:t>
      </w:r>
    </w:p>
    <w:p w:rsidR="00EF5B1D" w:rsidRDefault="00EF5B1D" w:rsidP="006E0772">
      <w:pPr>
        <w:ind w:right="-144"/>
        <w:jc w:val="left"/>
      </w:pPr>
    </w:p>
    <w:p w:rsidR="00573E02" w:rsidRDefault="00573E02" w:rsidP="006E0772">
      <w:pPr>
        <w:ind w:right="-144"/>
        <w:jc w:val="left"/>
      </w:pPr>
    </w:p>
    <w:p w:rsidR="00573E02" w:rsidRDefault="00573E02" w:rsidP="006E0772">
      <w:pPr>
        <w:ind w:right="-144"/>
        <w:jc w:val="left"/>
      </w:pPr>
    </w:p>
    <w:p w:rsidR="00573E02" w:rsidRDefault="00573E02" w:rsidP="006E0772">
      <w:pPr>
        <w:ind w:right="-144"/>
        <w:jc w:val="left"/>
      </w:pPr>
    </w:p>
    <w:p w:rsidR="00573E02" w:rsidRDefault="00573E02" w:rsidP="006E0772">
      <w:pPr>
        <w:ind w:right="-144"/>
        <w:jc w:val="left"/>
      </w:pPr>
    </w:p>
    <w:p w:rsidR="00573E02" w:rsidRPr="006C0AFC" w:rsidRDefault="00573E02" w:rsidP="006E0772">
      <w:pPr>
        <w:ind w:right="-144"/>
        <w:jc w:val="left"/>
        <w:rPr>
          <w:b/>
        </w:rPr>
      </w:pPr>
    </w:p>
    <w:tbl>
      <w:tblPr>
        <w:tblW w:w="14133" w:type="dxa"/>
        <w:tblLook w:val="04A0" w:firstRow="1" w:lastRow="0" w:firstColumn="1" w:lastColumn="0" w:noHBand="0" w:noVBand="1"/>
      </w:tblPr>
      <w:tblGrid>
        <w:gridCol w:w="3794"/>
        <w:gridCol w:w="4394"/>
        <w:gridCol w:w="2768"/>
        <w:gridCol w:w="3177"/>
      </w:tblGrid>
      <w:tr w:rsidR="00573E02" w:rsidRPr="0096658F" w:rsidTr="00F57B27">
        <w:tc>
          <w:tcPr>
            <w:tcW w:w="3794" w:type="dxa"/>
          </w:tcPr>
          <w:p w:rsidR="00573E02" w:rsidRPr="001A6CE2" w:rsidRDefault="00573E02" w:rsidP="00F57B27">
            <w:pPr>
              <w:ind w:right="-144"/>
              <w:jc w:val="left"/>
              <w:rPr>
                <w:b/>
              </w:rPr>
            </w:pPr>
            <w:r>
              <w:rPr>
                <w:b/>
              </w:rPr>
              <w:lastRenderedPageBreak/>
              <w:t xml:space="preserve">Wilo Corporate Communications </w:t>
            </w:r>
            <w:r>
              <w:rPr>
                <w:b/>
              </w:rPr>
              <w:br/>
            </w:r>
          </w:p>
          <w:p w:rsidR="00573E02" w:rsidRPr="001A6CE2" w:rsidRDefault="00573E02" w:rsidP="00F57B27">
            <w:pPr>
              <w:ind w:right="-144"/>
              <w:jc w:val="left"/>
            </w:pPr>
            <w:r>
              <w:t xml:space="preserve">Klaus </w:t>
            </w:r>
            <w:proofErr w:type="spellStart"/>
            <w:r>
              <w:t>Hübscher</w:t>
            </w:r>
            <w:proofErr w:type="spellEnd"/>
          </w:p>
          <w:p w:rsidR="00573E02" w:rsidRPr="001A6CE2" w:rsidRDefault="00573E02" w:rsidP="00F57B27">
            <w:pPr>
              <w:ind w:right="-144"/>
              <w:jc w:val="left"/>
            </w:pPr>
            <w:r>
              <w:t>Phone:</w:t>
            </w:r>
            <w:r>
              <w:rPr>
                <w:color w:val="1F497D"/>
              </w:rPr>
              <w:t xml:space="preserve"> </w:t>
            </w:r>
            <w:r>
              <w:t>+49 231 4102-6606</w:t>
            </w:r>
          </w:p>
          <w:p w:rsidR="00573E02" w:rsidRPr="00EC7477" w:rsidRDefault="00573E02" w:rsidP="00F57B27">
            <w:pPr>
              <w:ind w:right="-144"/>
              <w:jc w:val="left"/>
              <w:rPr>
                <w:lang w:val="it-IT"/>
              </w:rPr>
            </w:pPr>
            <w:r w:rsidRPr="00EC7477">
              <w:rPr>
                <w:lang w:val="it-IT"/>
              </w:rPr>
              <w:t>E-mail: klaus.huebscher@wilo.com</w:t>
            </w:r>
          </w:p>
        </w:tc>
        <w:tc>
          <w:tcPr>
            <w:tcW w:w="4394" w:type="dxa"/>
          </w:tcPr>
          <w:p w:rsidR="00573E02" w:rsidRPr="00EC7477" w:rsidRDefault="00573E02" w:rsidP="00F57B27">
            <w:pPr>
              <w:ind w:right="-144"/>
              <w:jc w:val="left"/>
              <w:rPr>
                <w:lang w:val="it-IT"/>
              </w:rPr>
            </w:pPr>
          </w:p>
          <w:p w:rsidR="00573E02" w:rsidRPr="00EC7477" w:rsidRDefault="00573E02" w:rsidP="00F57B27">
            <w:pPr>
              <w:ind w:right="-144"/>
              <w:jc w:val="left"/>
              <w:rPr>
                <w:lang w:val="it-IT"/>
              </w:rPr>
            </w:pPr>
          </w:p>
          <w:p w:rsidR="00573E02" w:rsidRPr="00EC7477" w:rsidRDefault="00573E02" w:rsidP="00F57B27">
            <w:pPr>
              <w:ind w:right="-144"/>
              <w:jc w:val="left"/>
              <w:rPr>
                <w:lang w:val="it-IT"/>
              </w:rPr>
            </w:pPr>
            <w:r w:rsidRPr="00EC7477">
              <w:rPr>
                <w:lang w:val="it-IT"/>
              </w:rPr>
              <w:t xml:space="preserve">Pia Scherbach </w:t>
            </w:r>
          </w:p>
          <w:p w:rsidR="00573E02" w:rsidRPr="00EC7477" w:rsidRDefault="00573E02" w:rsidP="00F57B27">
            <w:pPr>
              <w:ind w:right="-144"/>
              <w:jc w:val="left"/>
              <w:rPr>
                <w:lang w:val="it-IT"/>
              </w:rPr>
            </w:pPr>
            <w:r w:rsidRPr="00EC7477">
              <w:rPr>
                <w:lang w:val="it-IT"/>
              </w:rPr>
              <w:t>Phone:</w:t>
            </w:r>
            <w:r w:rsidRPr="00EC7477">
              <w:rPr>
                <w:color w:val="1F497D"/>
                <w:lang w:val="it-IT"/>
              </w:rPr>
              <w:t xml:space="preserve"> </w:t>
            </w:r>
            <w:r w:rsidRPr="00EC7477">
              <w:rPr>
                <w:lang w:val="it-IT"/>
              </w:rPr>
              <w:t>+49 231 4102-7512</w:t>
            </w:r>
          </w:p>
          <w:p w:rsidR="00573E02" w:rsidRPr="00EC7477" w:rsidRDefault="00573E02" w:rsidP="00F57B27">
            <w:pPr>
              <w:ind w:right="-144"/>
              <w:jc w:val="left"/>
              <w:rPr>
                <w:lang w:val="it-IT"/>
              </w:rPr>
            </w:pPr>
            <w:r w:rsidRPr="00EC7477">
              <w:rPr>
                <w:lang w:val="it-IT"/>
              </w:rPr>
              <w:t>E-mail: pia.scherbach@wilo.com</w:t>
            </w:r>
          </w:p>
        </w:tc>
        <w:tc>
          <w:tcPr>
            <w:tcW w:w="2768" w:type="dxa"/>
          </w:tcPr>
          <w:p w:rsidR="00573E02" w:rsidRPr="00EC7477" w:rsidRDefault="00573E02" w:rsidP="00F57B27">
            <w:pPr>
              <w:pStyle w:val="Textkrper"/>
              <w:ind w:right="-144"/>
              <w:rPr>
                <w:sz w:val="2"/>
                <w:szCs w:val="2"/>
                <w:lang w:val="it-IT"/>
              </w:rPr>
            </w:pPr>
          </w:p>
        </w:tc>
        <w:tc>
          <w:tcPr>
            <w:tcW w:w="3177" w:type="dxa"/>
          </w:tcPr>
          <w:p w:rsidR="00573E02" w:rsidRPr="00EC7477" w:rsidRDefault="00573E02" w:rsidP="00F57B27">
            <w:pPr>
              <w:ind w:right="-144"/>
              <w:jc w:val="left"/>
              <w:rPr>
                <w:sz w:val="2"/>
                <w:szCs w:val="2"/>
                <w:lang w:val="it-IT"/>
              </w:rPr>
            </w:pPr>
          </w:p>
        </w:tc>
      </w:tr>
    </w:tbl>
    <w:p w:rsidR="00573E02" w:rsidRPr="00EC7477" w:rsidRDefault="00573E02" w:rsidP="00573E02">
      <w:pPr>
        <w:widowControl w:val="0"/>
        <w:autoSpaceDE w:val="0"/>
        <w:autoSpaceDN w:val="0"/>
        <w:adjustRightInd w:val="0"/>
        <w:spacing w:line="276" w:lineRule="auto"/>
        <w:jc w:val="left"/>
        <w:rPr>
          <w:b/>
          <w:color w:val="000000"/>
          <w:sz w:val="16"/>
          <w:szCs w:val="16"/>
          <w:lang w:val="it-IT"/>
        </w:rPr>
      </w:pPr>
    </w:p>
    <w:p w:rsidR="00573E02" w:rsidRPr="00EC7477" w:rsidRDefault="00573E02" w:rsidP="00573E02">
      <w:pPr>
        <w:widowControl w:val="0"/>
        <w:autoSpaceDE w:val="0"/>
        <w:autoSpaceDN w:val="0"/>
        <w:adjustRightInd w:val="0"/>
        <w:spacing w:line="276" w:lineRule="auto"/>
        <w:jc w:val="left"/>
        <w:rPr>
          <w:sz w:val="16"/>
          <w:szCs w:val="16"/>
          <w:lang w:val="it-IT"/>
        </w:rPr>
      </w:pPr>
    </w:p>
    <w:p w:rsidR="00573E02" w:rsidRPr="000201A4" w:rsidRDefault="00573E02" w:rsidP="00573E02">
      <w:pPr>
        <w:widowControl w:val="0"/>
        <w:autoSpaceDE w:val="0"/>
        <w:autoSpaceDN w:val="0"/>
        <w:adjustRightInd w:val="0"/>
        <w:spacing w:line="276" w:lineRule="auto"/>
        <w:jc w:val="left"/>
        <w:rPr>
          <w:rFonts w:cs="Arial"/>
          <w:b/>
          <w:sz w:val="16"/>
          <w:szCs w:val="16"/>
        </w:rPr>
      </w:pPr>
      <w:r>
        <w:rPr>
          <w:b/>
          <w:sz w:val="16"/>
          <w:szCs w:val="16"/>
        </w:rPr>
        <w:t xml:space="preserve">About Wilo </w:t>
      </w:r>
    </w:p>
    <w:p w:rsidR="00573E02" w:rsidRPr="00EC7477" w:rsidRDefault="00573E02" w:rsidP="00573E02">
      <w:pPr>
        <w:autoSpaceDE w:val="0"/>
        <w:autoSpaceDN w:val="0"/>
        <w:adjustRightInd w:val="0"/>
        <w:spacing w:line="240" w:lineRule="auto"/>
        <w:jc w:val="left"/>
        <w:rPr>
          <w:color w:val="FF0000"/>
          <w:sz w:val="16"/>
          <w:szCs w:val="16"/>
          <w:lang w:val="en-US"/>
        </w:rPr>
      </w:pPr>
    </w:p>
    <w:p w:rsidR="00573E02" w:rsidRPr="00FC7562" w:rsidRDefault="00573E02" w:rsidP="00573E02">
      <w:pPr>
        <w:widowControl w:val="0"/>
        <w:autoSpaceDE w:val="0"/>
        <w:autoSpaceDN w:val="0"/>
        <w:adjustRightInd w:val="0"/>
        <w:spacing w:line="276" w:lineRule="auto"/>
        <w:jc w:val="left"/>
        <w:rPr>
          <w:sz w:val="16"/>
          <w:szCs w:val="16"/>
        </w:rPr>
      </w:pPr>
      <w:r>
        <w:rPr>
          <w:sz w:val="16"/>
          <w:szCs w:val="16"/>
        </w:rPr>
        <w:t xml:space="preserve">WILO SE is one of the world’s leading premium suppliers of pumps and pump systems for building services, water management, and the industrial sector. </w:t>
      </w:r>
      <w:proofErr w:type="gramStart"/>
      <w:r>
        <w:rPr>
          <w:sz w:val="16"/>
          <w:szCs w:val="16"/>
        </w:rPr>
        <w:t>We are increasingly developing from a component manufacturer to a system supplier and aim to set standards for high-tech in the pumping sector as an international innovation and technology leader.</w:t>
      </w:r>
      <w:proofErr w:type="gramEnd"/>
      <w:r>
        <w:rPr>
          <w:sz w:val="16"/>
          <w:szCs w:val="16"/>
        </w:rPr>
        <w:t xml:space="preserve"> With smart solutions that will connect people, products and services, the Wilo Group is aiming to be the digital pioneer in the sector by 2020. The company owes its success to its workforce of over 7,700 employees in more than 60 subsidiaries around the world.</w:t>
      </w:r>
      <w:r>
        <w:rPr>
          <w:sz w:val="16"/>
          <w:szCs w:val="16"/>
        </w:rPr>
        <w:br/>
      </w:r>
    </w:p>
    <w:p w:rsidR="00EF5B1D" w:rsidRPr="00CB122E" w:rsidRDefault="00EF5B1D" w:rsidP="00573E02">
      <w:pPr>
        <w:ind w:right="-144"/>
        <w:jc w:val="left"/>
        <w:rPr>
          <w:color w:val="FF0000"/>
          <w:sz w:val="14"/>
        </w:rPr>
      </w:pPr>
    </w:p>
    <w:sectPr w:rsidR="00EF5B1D" w:rsidRPr="00CB122E" w:rsidSect="003E20BA">
      <w:headerReference w:type="default" r:id="rId12"/>
      <w:footerReference w:type="default" r:id="rId13"/>
      <w:pgSz w:w="11906" w:h="16838" w:code="9"/>
      <w:pgMar w:top="2965" w:right="2408" w:bottom="1418" w:left="1418" w:header="85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AD" w:rsidRDefault="008F48AD" w:rsidP="00A81BAD">
      <w:pPr>
        <w:spacing w:line="240" w:lineRule="auto"/>
      </w:pPr>
      <w:r>
        <w:separator/>
      </w:r>
    </w:p>
  </w:endnote>
  <w:endnote w:type="continuationSeparator" w:id="0">
    <w:p w:rsidR="008F48AD" w:rsidRDefault="008F48AD" w:rsidP="00A81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600" w:firstRow="0" w:lastRow="0" w:firstColumn="0" w:lastColumn="0" w:noHBand="1" w:noVBand="1"/>
    </w:tblPr>
    <w:tblGrid>
      <w:gridCol w:w="4778"/>
      <w:gridCol w:w="4861"/>
    </w:tblGrid>
    <w:tr w:rsidR="00281F91" w:rsidRPr="0096658F" w:rsidTr="00401DDA">
      <w:tc>
        <w:tcPr>
          <w:tcW w:w="2436" w:type="dxa"/>
          <w:shd w:val="clear" w:color="auto" w:fill="auto"/>
        </w:tcPr>
        <w:p w:rsidR="00281F91" w:rsidRPr="006C0AFC" w:rsidRDefault="00281F91" w:rsidP="00401DDA">
          <w:pPr>
            <w:tabs>
              <w:tab w:val="left" w:pos="142"/>
            </w:tabs>
            <w:spacing w:line="180" w:lineRule="atLeast"/>
            <w:rPr>
              <w:color w:val="505050"/>
              <w:sz w:val="12"/>
              <w:lang w:val="de-DE"/>
            </w:rPr>
          </w:pPr>
          <w:r w:rsidRPr="006C0AFC">
            <w:rPr>
              <w:color w:val="505050"/>
              <w:sz w:val="12"/>
              <w:lang w:val="de-DE"/>
            </w:rPr>
            <w:t>WILO SE</w:t>
          </w:r>
        </w:p>
        <w:p w:rsidR="00281F91" w:rsidRPr="006C0AFC" w:rsidRDefault="00281F91" w:rsidP="00401DDA">
          <w:pPr>
            <w:tabs>
              <w:tab w:val="left" w:pos="142"/>
            </w:tabs>
            <w:spacing w:line="180" w:lineRule="atLeast"/>
            <w:rPr>
              <w:color w:val="505050"/>
              <w:sz w:val="12"/>
              <w:lang w:val="de-DE"/>
            </w:rPr>
          </w:pPr>
          <w:proofErr w:type="spellStart"/>
          <w:r w:rsidRPr="006C0AFC">
            <w:rPr>
              <w:color w:val="505050"/>
              <w:sz w:val="12"/>
              <w:lang w:val="de-DE"/>
            </w:rPr>
            <w:t>Nortkirchenstrasse</w:t>
          </w:r>
          <w:proofErr w:type="spellEnd"/>
          <w:r w:rsidRPr="006C0AFC">
            <w:rPr>
              <w:color w:val="505050"/>
              <w:sz w:val="12"/>
              <w:lang w:val="de-DE"/>
            </w:rPr>
            <w:t> 100</w:t>
          </w:r>
        </w:p>
        <w:p w:rsidR="00281F91" w:rsidRPr="006C0AFC" w:rsidRDefault="00281F91" w:rsidP="00401DDA">
          <w:pPr>
            <w:tabs>
              <w:tab w:val="left" w:pos="142"/>
            </w:tabs>
            <w:spacing w:line="180" w:lineRule="atLeast"/>
            <w:rPr>
              <w:color w:val="505050"/>
              <w:sz w:val="12"/>
              <w:lang w:val="de-DE"/>
            </w:rPr>
          </w:pPr>
          <w:r w:rsidRPr="006C0AFC">
            <w:rPr>
              <w:color w:val="505050"/>
              <w:sz w:val="12"/>
              <w:lang w:val="de-DE"/>
            </w:rPr>
            <w:t>44263 Dortmund</w:t>
          </w:r>
        </w:p>
        <w:p w:rsidR="00281F91" w:rsidRPr="006C0AFC" w:rsidRDefault="00281F91" w:rsidP="00401DDA">
          <w:pPr>
            <w:tabs>
              <w:tab w:val="left" w:pos="142"/>
            </w:tabs>
            <w:spacing w:line="180" w:lineRule="atLeast"/>
            <w:rPr>
              <w:color w:val="505050"/>
              <w:sz w:val="12"/>
              <w:lang w:val="de-DE"/>
            </w:rPr>
          </w:pPr>
          <w:r w:rsidRPr="006C0AFC">
            <w:rPr>
              <w:color w:val="505050"/>
              <w:sz w:val="12"/>
              <w:lang w:val="de-DE"/>
            </w:rPr>
            <w:t>Germany</w:t>
          </w:r>
        </w:p>
      </w:tc>
      <w:tc>
        <w:tcPr>
          <w:tcW w:w="2478" w:type="dxa"/>
          <w:shd w:val="clear" w:color="auto" w:fill="auto"/>
        </w:tcPr>
        <w:p w:rsidR="00281F91" w:rsidRPr="006C0AFC" w:rsidRDefault="00281F91" w:rsidP="00401DDA">
          <w:pPr>
            <w:tabs>
              <w:tab w:val="left" w:pos="142"/>
            </w:tabs>
            <w:spacing w:line="180" w:lineRule="atLeast"/>
            <w:rPr>
              <w:color w:val="505050"/>
              <w:sz w:val="12"/>
              <w:lang w:val="de-DE"/>
            </w:rPr>
          </w:pPr>
        </w:p>
      </w:tc>
    </w:tr>
  </w:tbl>
  <w:p w:rsidR="00281F91" w:rsidRPr="006C0AFC" w:rsidRDefault="00281F91">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AD" w:rsidRDefault="008F48AD" w:rsidP="00A81BAD">
      <w:pPr>
        <w:spacing w:line="240" w:lineRule="auto"/>
      </w:pPr>
      <w:r>
        <w:separator/>
      </w:r>
    </w:p>
  </w:footnote>
  <w:footnote w:type="continuationSeparator" w:id="0">
    <w:p w:rsidR="008F48AD" w:rsidRDefault="008F48AD" w:rsidP="00A81B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91" w:rsidRDefault="00281F91" w:rsidP="00725BE1">
    <w:pPr>
      <w:pStyle w:val="Kopfzeile"/>
      <w:rPr>
        <w:b/>
        <w:color w:val="008A69"/>
        <w:sz w:val="32"/>
      </w:rPr>
    </w:pPr>
  </w:p>
  <w:p w:rsidR="00281F91" w:rsidRDefault="00281F91" w:rsidP="00725BE1">
    <w:pPr>
      <w:pStyle w:val="Kopfzeile"/>
      <w:rPr>
        <w:b/>
        <w:color w:val="008A69"/>
        <w:sz w:val="32"/>
      </w:rPr>
    </w:pPr>
  </w:p>
  <w:p w:rsidR="00281F91" w:rsidRDefault="00281F91" w:rsidP="00725BE1">
    <w:pPr>
      <w:pStyle w:val="Kopfzeile"/>
      <w:rPr>
        <w:b/>
        <w:color w:val="008A69"/>
        <w:sz w:val="32"/>
      </w:rPr>
    </w:pPr>
  </w:p>
  <w:p w:rsidR="00281F91" w:rsidRPr="00B76779" w:rsidRDefault="00281F91" w:rsidP="00725BE1">
    <w:pPr>
      <w:pStyle w:val="Kopfzeile"/>
      <w:rPr>
        <w:b/>
        <w:color w:val="008A69"/>
        <w:sz w:val="32"/>
      </w:rPr>
    </w:pPr>
    <w:r>
      <w:rPr>
        <w:b/>
        <w:color w:val="008A69"/>
        <w:sz w:val="32"/>
      </w:rPr>
      <w:t>Press release</w:t>
    </w:r>
  </w:p>
  <w:p w:rsidR="00281F91" w:rsidRDefault="0096658F" w:rsidP="00DA28B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0;margin-top:0;width:595.3pt;height:85.05pt;z-index:-251658752;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05DC"/>
    <w:multiLevelType w:val="hybridMultilevel"/>
    <w:tmpl w:val="683E967E"/>
    <w:lvl w:ilvl="0" w:tplc="CD34D808">
      <w:start w:val="1"/>
      <w:numFmt w:val="bullet"/>
      <w:pStyle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9381D"/>
    <w:multiLevelType w:val="hybridMultilevel"/>
    <w:tmpl w:val="D76E4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WILO LOGO_HOCH_3C"/>
  </w:docVars>
  <w:rsids>
    <w:rsidRoot w:val="00B33D2D"/>
    <w:rsid w:val="000015AC"/>
    <w:rsid w:val="00003CCA"/>
    <w:rsid w:val="00003D1D"/>
    <w:rsid w:val="00003FEC"/>
    <w:rsid w:val="00015F8F"/>
    <w:rsid w:val="00017C28"/>
    <w:rsid w:val="000228B3"/>
    <w:rsid w:val="000425D2"/>
    <w:rsid w:val="00043126"/>
    <w:rsid w:val="00044BAF"/>
    <w:rsid w:val="00046472"/>
    <w:rsid w:val="00056034"/>
    <w:rsid w:val="0005678F"/>
    <w:rsid w:val="00060C9F"/>
    <w:rsid w:val="00065259"/>
    <w:rsid w:val="0007064B"/>
    <w:rsid w:val="000717A4"/>
    <w:rsid w:val="00077A17"/>
    <w:rsid w:val="00080087"/>
    <w:rsid w:val="00083F82"/>
    <w:rsid w:val="000855F9"/>
    <w:rsid w:val="00087273"/>
    <w:rsid w:val="00090015"/>
    <w:rsid w:val="0009164D"/>
    <w:rsid w:val="0009746F"/>
    <w:rsid w:val="000A09AE"/>
    <w:rsid w:val="000A7231"/>
    <w:rsid w:val="000B4A2D"/>
    <w:rsid w:val="000B529C"/>
    <w:rsid w:val="000B7050"/>
    <w:rsid w:val="000C04F2"/>
    <w:rsid w:val="000D07BC"/>
    <w:rsid w:val="000D0A6A"/>
    <w:rsid w:val="000D4757"/>
    <w:rsid w:val="000D4A67"/>
    <w:rsid w:val="000F0E62"/>
    <w:rsid w:val="000F26B7"/>
    <w:rsid w:val="000F2E81"/>
    <w:rsid w:val="000F38DA"/>
    <w:rsid w:val="000F3AB5"/>
    <w:rsid w:val="0010296C"/>
    <w:rsid w:val="00104609"/>
    <w:rsid w:val="001048B7"/>
    <w:rsid w:val="001155D0"/>
    <w:rsid w:val="00122B90"/>
    <w:rsid w:val="00125F9E"/>
    <w:rsid w:val="00125FF8"/>
    <w:rsid w:val="00142090"/>
    <w:rsid w:val="0014363E"/>
    <w:rsid w:val="00143CDC"/>
    <w:rsid w:val="001443B1"/>
    <w:rsid w:val="001447BD"/>
    <w:rsid w:val="00147859"/>
    <w:rsid w:val="00160370"/>
    <w:rsid w:val="001667A3"/>
    <w:rsid w:val="00171BDF"/>
    <w:rsid w:val="0017478D"/>
    <w:rsid w:val="0018005E"/>
    <w:rsid w:val="001965EF"/>
    <w:rsid w:val="001B1E62"/>
    <w:rsid w:val="001B6D6F"/>
    <w:rsid w:val="001C109D"/>
    <w:rsid w:val="001C5930"/>
    <w:rsid w:val="001C7872"/>
    <w:rsid w:val="001D1F20"/>
    <w:rsid w:val="001D4956"/>
    <w:rsid w:val="001D4EEB"/>
    <w:rsid w:val="001D687A"/>
    <w:rsid w:val="001E6048"/>
    <w:rsid w:val="001F31D7"/>
    <w:rsid w:val="00201A42"/>
    <w:rsid w:val="00210954"/>
    <w:rsid w:val="00215C1E"/>
    <w:rsid w:val="00216E24"/>
    <w:rsid w:val="00217597"/>
    <w:rsid w:val="00217D10"/>
    <w:rsid w:val="00221AA5"/>
    <w:rsid w:val="0022297F"/>
    <w:rsid w:val="0022443F"/>
    <w:rsid w:val="002312EB"/>
    <w:rsid w:val="002323F5"/>
    <w:rsid w:val="00237125"/>
    <w:rsid w:val="0024108D"/>
    <w:rsid w:val="00244A68"/>
    <w:rsid w:val="00251A4C"/>
    <w:rsid w:val="00254C36"/>
    <w:rsid w:val="00261CDB"/>
    <w:rsid w:val="00262F93"/>
    <w:rsid w:val="00270490"/>
    <w:rsid w:val="002740CF"/>
    <w:rsid w:val="00274D70"/>
    <w:rsid w:val="002763F2"/>
    <w:rsid w:val="00281F91"/>
    <w:rsid w:val="002824B4"/>
    <w:rsid w:val="00282665"/>
    <w:rsid w:val="002828B1"/>
    <w:rsid w:val="002840CE"/>
    <w:rsid w:val="00290A16"/>
    <w:rsid w:val="002917C5"/>
    <w:rsid w:val="002A1E43"/>
    <w:rsid w:val="002A3DA0"/>
    <w:rsid w:val="002B22DB"/>
    <w:rsid w:val="002C04A0"/>
    <w:rsid w:val="002C263D"/>
    <w:rsid w:val="002D2597"/>
    <w:rsid w:val="002D443E"/>
    <w:rsid w:val="002D5C1D"/>
    <w:rsid w:val="002D75CA"/>
    <w:rsid w:val="002E0593"/>
    <w:rsid w:val="002E21ED"/>
    <w:rsid w:val="002E51D5"/>
    <w:rsid w:val="002E538F"/>
    <w:rsid w:val="002E7CC1"/>
    <w:rsid w:val="002F4544"/>
    <w:rsid w:val="003000E6"/>
    <w:rsid w:val="00301FEA"/>
    <w:rsid w:val="003134E2"/>
    <w:rsid w:val="003244C1"/>
    <w:rsid w:val="00325DE0"/>
    <w:rsid w:val="003366FD"/>
    <w:rsid w:val="003367A9"/>
    <w:rsid w:val="00363964"/>
    <w:rsid w:val="003708E2"/>
    <w:rsid w:val="00370AF5"/>
    <w:rsid w:val="0037673C"/>
    <w:rsid w:val="00383673"/>
    <w:rsid w:val="0038794A"/>
    <w:rsid w:val="0039004E"/>
    <w:rsid w:val="0039121E"/>
    <w:rsid w:val="00394AED"/>
    <w:rsid w:val="00397236"/>
    <w:rsid w:val="003A0037"/>
    <w:rsid w:val="003A1ECE"/>
    <w:rsid w:val="003A5D88"/>
    <w:rsid w:val="003C2C02"/>
    <w:rsid w:val="003D59FC"/>
    <w:rsid w:val="003E20BA"/>
    <w:rsid w:val="003E20EB"/>
    <w:rsid w:val="003E463F"/>
    <w:rsid w:val="003F37CF"/>
    <w:rsid w:val="003F3C8D"/>
    <w:rsid w:val="004019DD"/>
    <w:rsid w:val="00401DDA"/>
    <w:rsid w:val="004108E1"/>
    <w:rsid w:val="0041307D"/>
    <w:rsid w:val="0042540E"/>
    <w:rsid w:val="00427A70"/>
    <w:rsid w:val="00437441"/>
    <w:rsid w:val="004500AB"/>
    <w:rsid w:val="00461795"/>
    <w:rsid w:val="004634A9"/>
    <w:rsid w:val="00470839"/>
    <w:rsid w:val="004713D2"/>
    <w:rsid w:val="00477930"/>
    <w:rsid w:val="00480099"/>
    <w:rsid w:val="0048030C"/>
    <w:rsid w:val="00480C4F"/>
    <w:rsid w:val="00484D48"/>
    <w:rsid w:val="0048721A"/>
    <w:rsid w:val="0049079B"/>
    <w:rsid w:val="00494358"/>
    <w:rsid w:val="004A1360"/>
    <w:rsid w:val="004A2611"/>
    <w:rsid w:val="004B0776"/>
    <w:rsid w:val="004B737F"/>
    <w:rsid w:val="004C00DE"/>
    <w:rsid w:val="004C10A4"/>
    <w:rsid w:val="004D3E71"/>
    <w:rsid w:val="004D7284"/>
    <w:rsid w:val="004D7A69"/>
    <w:rsid w:val="004D7F8C"/>
    <w:rsid w:val="004E4083"/>
    <w:rsid w:val="004E68A2"/>
    <w:rsid w:val="004E74C1"/>
    <w:rsid w:val="004F3116"/>
    <w:rsid w:val="004F5BA7"/>
    <w:rsid w:val="00505908"/>
    <w:rsid w:val="00506471"/>
    <w:rsid w:val="005119AE"/>
    <w:rsid w:val="005225A7"/>
    <w:rsid w:val="00525BE7"/>
    <w:rsid w:val="00526C13"/>
    <w:rsid w:val="00530F6F"/>
    <w:rsid w:val="005367B8"/>
    <w:rsid w:val="00541737"/>
    <w:rsid w:val="0054514F"/>
    <w:rsid w:val="00555C93"/>
    <w:rsid w:val="00556816"/>
    <w:rsid w:val="005731CB"/>
    <w:rsid w:val="00573E02"/>
    <w:rsid w:val="005768BF"/>
    <w:rsid w:val="0058637F"/>
    <w:rsid w:val="00590DCE"/>
    <w:rsid w:val="005923FE"/>
    <w:rsid w:val="00592B59"/>
    <w:rsid w:val="00593791"/>
    <w:rsid w:val="00593F51"/>
    <w:rsid w:val="00594A16"/>
    <w:rsid w:val="005B2D45"/>
    <w:rsid w:val="005B2D76"/>
    <w:rsid w:val="005C078F"/>
    <w:rsid w:val="005C0E16"/>
    <w:rsid w:val="005C408B"/>
    <w:rsid w:val="005C740D"/>
    <w:rsid w:val="005D4B83"/>
    <w:rsid w:val="005E502A"/>
    <w:rsid w:val="005F53A1"/>
    <w:rsid w:val="005F5AB7"/>
    <w:rsid w:val="0060179A"/>
    <w:rsid w:val="00607B28"/>
    <w:rsid w:val="00611259"/>
    <w:rsid w:val="00613CDC"/>
    <w:rsid w:val="00617E3D"/>
    <w:rsid w:val="00620E83"/>
    <w:rsid w:val="00626639"/>
    <w:rsid w:val="00641D76"/>
    <w:rsid w:val="00644E96"/>
    <w:rsid w:val="006459E3"/>
    <w:rsid w:val="00645C8D"/>
    <w:rsid w:val="0065511C"/>
    <w:rsid w:val="0065531A"/>
    <w:rsid w:val="006645A2"/>
    <w:rsid w:val="00664631"/>
    <w:rsid w:val="0066595F"/>
    <w:rsid w:val="00665AFF"/>
    <w:rsid w:val="00666C5B"/>
    <w:rsid w:val="00674EBB"/>
    <w:rsid w:val="00677549"/>
    <w:rsid w:val="00687290"/>
    <w:rsid w:val="00690CCE"/>
    <w:rsid w:val="006924A4"/>
    <w:rsid w:val="006963CC"/>
    <w:rsid w:val="006A32D8"/>
    <w:rsid w:val="006A501E"/>
    <w:rsid w:val="006B024F"/>
    <w:rsid w:val="006B0AED"/>
    <w:rsid w:val="006B49B7"/>
    <w:rsid w:val="006C0AFC"/>
    <w:rsid w:val="006C565A"/>
    <w:rsid w:val="006C6CAB"/>
    <w:rsid w:val="006C75AE"/>
    <w:rsid w:val="006D0C89"/>
    <w:rsid w:val="006D27CD"/>
    <w:rsid w:val="006D74DD"/>
    <w:rsid w:val="006E5646"/>
    <w:rsid w:val="006F20CA"/>
    <w:rsid w:val="006F33BA"/>
    <w:rsid w:val="006F608A"/>
    <w:rsid w:val="006F64EA"/>
    <w:rsid w:val="006F761D"/>
    <w:rsid w:val="007065DD"/>
    <w:rsid w:val="00707B34"/>
    <w:rsid w:val="00725BE1"/>
    <w:rsid w:val="00730589"/>
    <w:rsid w:val="00733A83"/>
    <w:rsid w:val="00735985"/>
    <w:rsid w:val="007438FF"/>
    <w:rsid w:val="007465A3"/>
    <w:rsid w:val="00751016"/>
    <w:rsid w:val="007512F6"/>
    <w:rsid w:val="00752441"/>
    <w:rsid w:val="00754D98"/>
    <w:rsid w:val="00760AF1"/>
    <w:rsid w:val="00762095"/>
    <w:rsid w:val="00771BAC"/>
    <w:rsid w:val="00780767"/>
    <w:rsid w:val="00782D69"/>
    <w:rsid w:val="007870FA"/>
    <w:rsid w:val="00787431"/>
    <w:rsid w:val="00793B52"/>
    <w:rsid w:val="00793CCA"/>
    <w:rsid w:val="00794062"/>
    <w:rsid w:val="007966D6"/>
    <w:rsid w:val="00797997"/>
    <w:rsid w:val="007B08D6"/>
    <w:rsid w:val="007B12BF"/>
    <w:rsid w:val="007B5495"/>
    <w:rsid w:val="007C0425"/>
    <w:rsid w:val="007C0B6B"/>
    <w:rsid w:val="007C726A"/>
    <w:rsid w:val="007D1295"/>
    <w:rsid w:val="007D1473"/>
    <w:rsid w:val="007D638C"/>
    <w:rsid w:val="007D7FB1"/>
    <w:rsid w:val="007E0482"/>
    <w:rsid w:val="007E18E2"/>
    <w:rsid w:val="007E2080"/>
    <w:rsid w:val="007F33B1"/>
    <w:rsid w:val="007F33BE"/>
    <w:rsid w:val="00800708"/>
    <w:rsid w:val="008027E4"/>
    <w:rsid w:val="00803D26"/>
    <w:rsid w:val="00811FC6"/>
    <w:rsid w:val="0081236C"/>
    <w:rsid w:val="00822149"/>
    <w:rsid w:val="00822F81"/>
    <w:rsid w:val="00826CCD"/>
    <w:rsid w:val="00831BD1"/>
    <w:rsid w:val="00831EE7"/>
    <w:rsid w:val="008321EB"/>
    <w:rsid w:val="00832E19"/>
    <w:rsid w:val="00834552"/>
    <w:rsid w:val="008379DD"/>
    <w:rsid w:val="008418A5"/>
    <w:rsid w:val="00843B9B"/>
    <w:rsid w:val="00844C19"/>
    <w:rsid w:val="00846946"/>
    <w:rsid w:val="00847293"/>
    <w:rsid w:val="008603A3"/>
    <w:rsid w:val="008612DB"/>
    <w:rsid w:val="0086512B"/>
    <w:rsid w:val="008747AA"/>
    <w:rsid w:val="00874C81"/>
    <w:rsid w:val="0089262D"/>
    <w:rsid w:val="008969C7"/>
    <w:rsid w:val="008A5E4F"/>
    <w:rsid w:val="008D03C3"/>
    <w:rsid w:val="008D27D8"/>
    <w:rsid w:val="008D33B2"/>
    <w:rsid w:val="008D54D6"/>
    <w:rsid w:val="008D7E3E"/>
    <w:rsid w:val="008E058A"/>
    <w:rsid w:val="008E2EA2"/>
    <w:rsid w:val="008F0541"/>
    <w:rsid w:val="008F48AD"/>
    <w:rsid w:val="009025BF"/>
    <w:rsid w:val="00902C5F"/>
    <w:rsid w:val="00913552"/>
    <w:rsid w:val="009139EC"/>
    <w:rsid w:val="009207EE"/>
    <w:rsid w:val="00923AD6"/>
    <w:rsid w:val="00923D29"/>
    <w:rsid w:val="009258A6"/>
    <w:rsid w:val="00930D29"/>
    <w:rsid w:val="0093193A"/>
    <w:rsid w:val="00932402"/>
    <w:rsid w:val="009332A8"/>
    <w:rsid w:val="00935254"/>
    <w:rsid w:val="00936E3C"/>
    <w:rsid w:val="0093781D"/>
    <w:rsid w:val="0094230F"/>
    <w:rsid w:val="009461A5"/>
    <w:rsid w:val="0095318D"/>
    <w:rsid w:val="00954CBF"/>
    <w:rsid w:val="00954D8E"/>
    <w:rsid w:val="0096045B"/>
    <w:rsid w:val="00961F25"/>
    <w:rsid w:val="009624CA"/>
    <w:rsid w:val="0096658F"/>
    <w:rsid w:val="00971354"/>
    <w:rsid w:val="00987076"/>
    <w:rsid w:val="009934A3"/>
    <w:rsid w:val="009948BD"/>
    <w:rsid w:val="009A0648"/>
    <w:rsid w:val="009A08AC"/>
    <w:rsid w:val="009A11C6"/>
    <w:rsid w:val="009A3855"/>
    <w:rsid w:val="009A5DB8"/>
    <w:rsid w:val="009A63F6"/>
    <w:rsid w:val="009A7DB2"/>
    <w:rsid w:val="009B2056"/>
    <w:rsid w:val="009B43BD"/>
    <w:rsid w:val="009C4E00"/>
    <w:rsid w:val="009C5BF5"/>
    <w:rsid w:val="009C6C56"/>
    <w:rsid w:val="009C79E7"/>
    <w:rsid w:val="009D2059"/>
    <w:rsid w:val="009D729F"/>
    <w:rsid w:val="009E2134"/>
    <w:rsid w:val="009E676C"/>
    <w:rsid w:val="00A03CD2"/>
    <w:rsid w:val="00A04366"/>
    <w:rsid w:val="00A07F00"/>
    <w:rsid w:val="00A13E9B"/>
    <w:rsid w:val="00A163DE"/>
    <w:rsid w:val="00A17ACE"/>
    <w:rsid w:val="00A23A3E"/>
    <w:rsid w:val="00A25B56"/>
    <w:rsid w:val="00A30D30"/>
    <w:rsid w:val="00A3588B"/>
    <w:rsid w:val="00A379D9"/>
    <w:rsid w:val="00A41BFF"/>
    <w:rsid w:val="00A42768"/>
    <w:rsid w:val="00A43F5D"/>
    <w:rsid w:val="00A464F0"/>
    <w:rsid w:val="00A539EE"/>
    <w:rsid w:val="00A60758"/>
    <w:rsid w:val="00A60B5D"/>
    <w:rsid w:val="00A6557A"/>
    <w:rsid w:val="00A81BAD"/>
    <w:rsid w:val="00A8368D"/>
    <w:rsid w:val="00A854ED"/>
    <w:rsid w:val="00A85F1E"/>
    <w:rsid w:val="00A864AC"/>
    <w:rsid w:val="00AA3AB2"/>
    <w:rsid w:val="00AA77E0"/>
    <w:rsid w:val="00AB206F"/>
    <w:rsid w:val="00AB260C"/>
    <w:rsid w:val="00AB364C"/>
    <w:rsid w:val="00AC054E"/>
    <w:rsid w:val="00AC1F66"/>
    <w:rsid w:val="00AC22F8"/>
    <w:rsid w:val="00AC3CFF"/>
    <w:rsid w:val="00AC7072"/>
    <w:rsid w:val="00AC7723"/>
    <w:rsid w:val="00AD5D6B"/>
    <w:rsid w:val="00AD674F"/>
    <w:rsid w:val="00AD6C82"/>
    <w:rsid w:val="00AD75F5"/>
    <w:rsid w:val="00AE0ED5"/>
    <w:rsid w:val="00AE245F"/>
    <w:rsid w:val="00AE2732"/>
    <w:rsid w:val="00AE6028"/>
    <w:rsid w:val="00AF6A3C"/>
    <w:rsid w:val="00B019CF"/>
    <w:rsid w:val="00B024DC"/>
    <w:rsid w:val="00B0568F"/>
    <w:rsid w:val="00B128B6"/>
    <w:rsid w:val="00B221CA"/>
    <w:rsid w:val="00B25A5B"/>
    <w:rsid w:val="00B25EBC"/>
    <w:rsid w:val="00B33BD9"/>
    <w:rsid w:val="00B33D2D"/>
    <w:rsid w:val="00B37288"/>
    <w:rsid w:val="00B437CE"/>
    <w:rsid w:val="00B472A5"/>
    <w:rsid w:val="00B5135C"/>
    <w:rsid w:val="00B538B9"/>
    <w:rsid w:val="00B554C4"/>
    <w:rsid w:val="00B55620"/>
    <w:rsid w:val="00B57A9B"/>
    <w:rsid w:val="00B600B6"/>
    <w:rsid w:val="00B67421"/>
    <w:rsid w:val="00B743AD"/>
    <w:rsid w:val="00B81D2A"/>
    <w:rsid w:val="00B92989"/>
    <w:rsid w:val="00B95966"/>
    <w:rsid w:val="00B96AB7"/>
    <w:rsid w:val="00B96D10"/>
    <w:rsid w:val="00BA3088"/>
    <w:rsid w:val="00BB07B2"/>
    <w:rsid w:val="00BB3A73"/>
    <w:rsid w:val="00BB4027"/>
    <w:rsid w:val="00BC5441"/>
    <w:rsid w:val="00BC7F0E"/>
    <w:rsid w:val="00BD2673"/>
    <w:rsid w:val="00BD6B54"/>
    <w:rsid w:val="00BE2526"/>
    <w:rsid w:val="00BF138B"/>
    <w:rsid w:val="00BF427D"/>
    <w:rsid w:val="00C003B5"/>
    <w:rsid w:val="00C03161"/>
    <w:rsid w:val="00C12093"/>
    <w:rsid w:val="00C12DB5"/>
    <w:rsid w:val="00C163AC"/>
    <w:rsid w:val="00C22C25"/>
    <w:rsid w:val="00C24766"/>
    <w:rsid w:val="00C278BA"/>
    <w:rsid w:val="00C30D4C"/>
    <w:rsid w:val="00C30DE2"/>
    <w:rsid w:val="00C31214"/>
    <w:rsid w:val="00C36745"/>
    <w:rsid w:val="00C4590B"/>
    <w:rsid w:val="00C5600D"/>
    <w:rsid w:val="00C565C2"/>
    <w:rsid w:val="00C65F1C"/>
    <w:rsid w:val="00C77F02"/>
    <w:rsid w:val="00C84436"/>
    <w:rsid w:val="00C847DF"/>
    <w:rsid w:val="00C866A4"/>
    <w:rsid w:val="00C86B0E"/>
    <w:rsid w:val="00CA1BBB"/>
    <w:rsid w:val="00CA1DBC"/>
    <w:rsid w:val="00CA35DC"/>
    <w:rsid w:val="00CA3992"/>
    <w:rsid w:val="00CA3DFC"/>
    <w:rsid w:val="00CA4EF8"/>
    <w:rsid w:val="00CA5634"/>
    <w:rsid w:val="00CA5858"/>
    <w:rsid w:val="00CA640D"/>
    <w:rsid w:val="00CA6770"/>
    <w:rsid w:val="00CB0F69"/>
    <w:rsid w:val="00CB122E"/>
    <w:rsid w:val="00CB482A"/>
    <w:rsid w:val="00CB4CD2"/>
    <w:rsid w:val="00CB7243"/>
    <w:rsid w:val="00CC11D9"/>
    <w:rsid w:val="00CC2514"/>
    <w:rsid w:val="00CC2EB7"/>
    <w:rsid w:val="00CD0745"/>
    <w:rsid w:val="00CE2122"/>
    <w:rsid w:val="00CE38C6"/>
    <w:rsid w:val="00CF004B"/>
    <w:rsid w:val="00CF1204"/>
    <w:rsid w:val="00CF1F73"/>
    <w:rsid w:val="00CF4B6D"/>
    <w:rsid w:val="00CF644F"/>
    <w:rsid w:val="00CF7853"/>
    <w:rsid w:val="00D11A01"/>
    <w:rsid w:val="00D11C16"/>
    <w:rsid w:val="00D13155"/>
    <w:rsid w:val="00D153B8"/>
    <w:rsid w:val="00D17289"/>
    <w:rsid w:val="00D20ED1"/>
    <w:rsid w:val="00D265B6"/>
    <w:rsid w:val="00D27891"/>
    <w:rsid w:val="00D27FC3"/>
    <w:rsid w:val="00D310B2"/>
    <w:rsid w:val="00D3152A"/>
    <w:rsid w:val="00D31BBA"/>
    <w:rsid w:val="00D3484E"/>
    <w:rsid w:val="00D372D9"/>
    <w:rsid w:val="00D41327"/>
    <w:rsid w:val="00D434AE"/>
    <w:rsid w:val="00D44F63"/>
    <w:rsid w:val="00D45AE3"/>
    <w:rsid w:val="00D4798A"/>
    <w:rsid w:val="00D50795"/>
    <w:rsid w:val="00D50AEA"/>
    <w:rsid w:val="00D65C00"/>
    <w:rsid w:val="00D66713"/>
    <w:rsid w:val="00D73954"/>
    <w:rsid w:val="00D769EF"/>
    <w:rsid w:val="00D87A8C"/>
    <w:rsid w:val="00D962BB"/>
    <w:rsid w:val="00DA0996"/>
    <w:rsid w:val="00DA23C2"/>
    <w:rsid w:val="00DA28B7"/>
    <w:rsid w:val="00DB242E"/>
    <w:rsid w:val="00DB303B"/>
    <w:rsid w:val="00DB5FA3"/>
    <w:rsid w:val="00DC2ABB"/>
    <w:rsid w:val="00DC2B22"/>
    <w:rsid w:val="00DC35BC"/>
    <w:rsid w:val="00DC474F"/>
    <w:rsid w:val="00DC6E8E"/>
    <w:rsid w:val="00DD27EB"/>
    <w:rsid w:val="00DD4A09"/>
    <w:rsid w:val="00DE04B4"/>
    <w:rsid w:val="00DE4957"/>
    <w:rsid w:val="00DF1C17"/>
    <w:rsid w:val="00DF3C7E"/>
    <w:rsid w:val="00DF55EA"/>
    <w:rsid w:val="00E01AE0"/>
    <w:rsid w:val="00E10F16"/>
    <w:rsid w:val="00E138DF"/>
    <w:rsid w:val="00E215D4"/>
    <w:rsid w:val="00E223C1"/>
    <w:rsid w:val="00E27E25"/>
    <w:rsid w:val="00E27F52"/>
    <w:rsid w:val="00E35063"/>
    <w:rsid w:val="00E41A22"/>
    <w:rsid w:val="00E56817"/>
    <w:rsid w:val="00E6081D"/>
    <w:rsid w:val="00E648EE"/>
    <w:rsid w:val="00E84D9E"/>
    <w:rsid w:val="00E9508A"/>
    <w:rsid w:val="00E97B3E"/>
    <w:rsid w:val="00EA14CD"/>
    <w:rsid w:val="00EA4347"/>
    <w:rsid w:val="00EA4F83"/>
    <w:rsid w:val="00EA55E5"/>
    <w:rsid w:val="00EA737E"/>
    <w:rsid w:val="00EA7948"/>
    <w:rsid w:val="00EA7D77"/>
    <w:rsid w:val="00EB2161"/>
    <w:rsid w:val="00EB5410"/>
    <w:rsid w:val="00EB5FDE"/>
    <w:rsid w:val="00EB7B17"/>
    <w:rsid w:val="00EB7F0D"/>
    <w:rsid w:val="00ED1BA8"/>
    <w:rsid w:val="00ED3896"/>
    <w:rsid w:val="00EE3054"/>
    <w:rsid w:val="00EE597E"/>
    <w:rsid w:val="00EE7755"/>
    <w:rsid w:val="00EE7891"/>
    <w:rsid w:val="00EE7E67"/>
    <w:rsid w:val="00EF13E1"/>
    <w:rsid w:val="00EF5B1D"/>
    <w:rsid w:val="00EF75F2"/>
    <w:rsid w:val="00F02747"/>
    <w:rsid w:val="00F02F07"/>
    <w:rsid w:val="00F05D77"/>
    <w:rsid w:val="00F113A0"/>
    <w:rsid w:val="00F1316C"/>
    <w:rsid w:val="00F15B58"/>
    <w:rsid w:val="00F24579"/>
    <w:rsid w:val="00F26824"/>
    <w:rsid w:val="00F36748"/>
    <w:rsid w:val="00F401D1"/>
    <w:rsid w:val="00F40511"/>
    <w:rsid w:val="00F43E4E"/>
    <w:rsid w:val="00F4629E"/>
    <w:rsid w:val="00F55E0D"/>
    <w:rsid w:val="00F56608"/>
    <w:rsid w:val="00F56D6D"/>
    <w:rsid w:val="00F57EC7"/>
    <w:rsid w:val="00F648B2"/>
    <w:rsid w:val="00F77306"/>
    <w:rsid w:val="00F803FE"/>
    <w:rsid w:val="00F8086E"/>
    <w:rsid w:val="00F8347C"/>
    <w:rsid w:val="00F84B1F"/>
    <w:rsid w:val="00F8756D"/>
    <w:rsid w:val="00F94158"/>
    <w:rsid w:val="00F94F54"/>
    <w:rsid w:val="00F95E68"/>
    <w:rsid w:val="00F962BE"/>
    <w:rsid w:val="00FA080B"/>
    <w:rsid w:val="00FA1426"/>
    <w:rsid w:val="00FA208E"/>
    <w:rsid w:val="00FA3835"/>
    <w:rsid w:val="00FA7402"/>
    <w:rsid w:val="00FB26A7"/>
    <w:rsid w:val="00FC2C03"/>
    <w:rsid w:val="00FD2403"/>
    <w:rsid w:val="00FD4EA0"/>
    <w:rsid w:val="00FD5EF7"/>
    <w:rsid w:val="00FD658E"/>
    <w:rsid w:val="00FD7CFF"/>
    <w:rsid w:val="00FE4A6C"/>
    <w:rsid w:val="00FE5643"/>
    <w:rsid w:val="00FF09B5"/>
    <w:rsid w:val="00FF2DE8"/>
    <w:rsid w:val="00FF38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6D158"/>
  <w15:chartTrackingRefBased/>
  <w15:docId w15:val="{381C8C2D-F76E-4039-A213-C663BEA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BE1"/>
    <w:pPr>
      <w:spacing w:line="360" w:lineRule="auto"/>
      <w:jc w:val="both"/>
    </w:pPr>
    <w:rPr>
      <w:rFonts w:eastAsia="Times New Roman" w:cs="Verdana"/>
      <w:lang w:eastAsia="de-DE"/>
    </w:rPr>
  </w:style>
  <w:style w:type="paragraph" w:styleId="berschrift1">
    <w:name w:val="heading 1"/>
    <w:basedOn w:val="Standard"/>
    <w:next w:val="Standard"/>
    <w:link w:val="berschrift1Zchn"/>
    <w:uiPriority w:val="9"/>
    <w:qFormat/>
    <w:rsid w:val="00A81BAD"/>
    <w:pPr>
      <w:spacing w:line="300" w:lineRule="atLeast"/>
      <w:jc w:val="left"/>
      <w:outlineLvl w:val="0"/>
    </w:pPr>
    <w:rPr>
      <w:rFonts w:eastAsia="Verdana" w:cs="Times New Roman"/>
      <w:b/>
      <w:szCs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1BAD"/>
    <w:pPr>
      <w:spacing w:line="240" w:lineRule="auto"/>
      <w:jc w:val="left"/>
    </w:pPr>
    <w:rPr>
      <w:rFonts w:ascii="Tahoma" w:eastAsia="Verdana" w:hAnsi="Tahoma" w:cs="Tahoma"/>
      <w:sz w:val="16"/>
      <w:szCs w:val="16"/>
      <w:lang w:bidi="de-DE"/>
    </w:rPr>
  </w:style>
  <w:style w:type="character" w:customStyle="1" w:styleId="SprechblasentextZchn">
    <w:name w:val="Sprechblasentext Zchn"/>
    <w:link w:val="Sprechblasentext"/>
    <w:uiPriority w:val="99"/>
    <w:semiHidden/>
    <w:rsid w:val="00A81BAD"/>
    <w:rPr>
      <w:rFonts w:ascii="Tahoma" w:hAnsi="Tahoma" w:cs="Tahoma"/>
      <w:sz w:val="16"/>
      <w:szCs w:val="16"/>
    </w:rPr>
  </w:style>
  <w:style w:type="paragraph" w:styleId="Kopfzeile">
    <w:name w:val="header"/>
    <w:basedOn w:val="Standard"/>
    <w:link w:val="KopfzeileZchn"/>
    <w:uiPriority w:val="99"/>
    <w:unhideWhenUsed/>
    <w:rsid w:val="000D0A6A"/>
    <w:pPr>
      <w:tabs>
        <w:tab w:val="center" w:pos="4513"/>
        <w:tab w:val="right" w:pos="9026"/>
      </w:tabs>
      <w:spacing w:line="210" w:lineRule="atLeast"/>
      <w:jc w:val="left"/>
    </w:pPr>
    <w:rPr>
      <w:rFonts w:eastAsia="Verdana" w:cs="Times New Roman"/>
      <w:color w:val="505050"/>
      <w:spacing w:val="1"/>
      <w:sz w:val="12"/>
      <w:szCs w:val="22"/>
      <w:lang w:bidi="de-DE"/>
    </w:rPr>
  </w:style>
  <w:style w:type="character" w:customStyle="1" w:styleId="KopfzeileZchn">
    <w:name w:val="Kopfzeile Zchn"/>
    <w:link w:val="Kopfzeile"/>
    <w:uiPriority w:val="99"/>
    <w:rsid w:val="000D0A6A"/>
    <w:rPr>
      <w:color w:val="505050"/>
      <w:spacing w:val="1"/>
      <w:sz w:val="12"/>
    </w:rPr>
  </w:style>
  <w:style w:type="paragraph" w:styleId="Fuzeile">
    <w:name w:val="footer"/>
    <w:basedOn w:val="Standard"/>
    <w:link w:val="FuzeileZchn"/>
    <w:uiPriority w:val="99"/>
    <w:unhideWhenUsed/>
    <w:rsid w:val="007D1473"/>
    <w:pPr>
      <w:tabs>
        <w:tab w:val="left" w:pos="142"/>
      </w:tabs>
      <w:spacing w:line="180" w:lineRule="atLeast"/>
      <w:jc w:val="left"/>
    </w:pPr>
    <w:rPr>
      <w:rFonts w:eastAsia="Verdana" w:cs="Times New Roman"/>
      <w:color w:val="505050"/>
      <w:sz w:val="12"/>
      <w:szCs w:val="22"/>
      <w:lang w:bidi="de-DE"/>
    </w:rPr>
  </w:style>
  <w:style w:type="character" w:customStyle="1" w:styleId="FuzeileZchn">
    <w:name w:val="Fußzeile Zchn"/>
    <w:link w:val="Fuzeile"/>
    <w:uiPriority w:val="99"/>
    <w:rsid w:val="007D1473"/>
    <w:rPr>
      <w:color w:val="505050"/>
      <w:sz w:val="12"/>
    </w:rPr>
  </w:style>
  <w:style w:type="character" w:customStyle="1" w:styleId="berschrift1Zchn">
    <w:name w:val="Überschrift 1 Zchn"/>
    <w:link w:val="berschrift1"/>
    <w:uiPriority w:val="9"/>
    <w:rsid w:val="00A81BAD"/>
    <w:rPr>
      <w:b/>
      <w:sz w:val="20"/>
    </w:rPr>
  </w:style>
  <w:style w:type="table" w:styleId="Tabellenraster">
    <w:name w:val="Table Grid"/>
    <w:basedOn w:val="NormaleTabelle"/>
    <w:uiPriority w:val="59"/>
    <w:rsid w:val="00046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qFormat/>
    <w:rsid w:val="003000E6"/>
    <w:pPr>
      <w:numPr>
        <w:numId w:val="1"/>
      </w:numPr>
      <w:tabs>
        <w:tab w:val="left" w:pos="357"/>
      </w:tabs>
      <w:spacing w:line="300" w:lineRule="atLeast"/>
      <w:jc w:val="left"/>
    </w:pPr>
    <w:rPr>
      <w:rFonts w:eastAsia="Verdana" w:cs="Times New Roman"/>
      <w:szCs w:val="22"/>
      <w:lang w:bidi="de-DE"/>
    </w:rPr>
  </w:style>
  <w:style w:type="paragraph" w:styleId="Textkrper">
    <w:name w:val="Body Text"/>
    <w:basedOn w:val="Standard"/>
    <w:link w:val="TextkrperZchn"/>
    <w:rsid w:val="00B33D2D"/>
    <w:pPr>
      <w:jc w:val="left"/>
    </w:pPr>
    <w:rPr>
      <w:rFonts w:ascii="Arial" w:hAnsi="Arial" w:cs="Times New Roman"/>
      <w:sz w:val="22"/>
      <w:szCs w:val="22"/>
      <w:lang w:bidi="de-DE"/>
    </w:rPr>
  </w:style>
  <w:style w:type="character" w:customStyle="1" w:styleId="TextkrperZchn">
    <w:name w:val="Textkörper Zchn"/>
    <w:link w:val="Textkrper"/>
    <w:rsid w:val="00B33D2D"/>
    <w:rPr>
      <w:rFonts w:ascii="Arial" w:eastAsia="Times New Roman" w:hAnsi="Arial" w:cs="Times New Roman"/>
      <w:lang w:val="en-GB" w:eastAsia="de-DE"/>
    </w:rPr>
  </w:style>
  <w:style w:type="table" w:customStyle="1" w:styleId="Tabellenraster1">
    <w:name w:val="Tabellenraster1"/>
    <w:basedOn w:val="NormaleTabelle"/>
    <w:next w:val="Tabellenraster"/>
    <w:uiPriority w:val="59"/>
    <w:rsid w:val="00B3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7293"/>
    <w:rPr>
      <w:color w:val="0000FF"/>
      <w:u w:val="single"/>
    </w:rPr>
  </w:style>
  <w:style w:type="character" w:customStyle="1" w:styleId="BesuchterHyperlink">
    <w:name w:val="BesuchterHyperlink"/>
    <w:uiPriority w:val="99"/>
    <w:semiHidden/>
    <w:unhideWhenUsed/>
    <w:rsid w:val="00D769EF"/>
    <w:rPr>
      <w:color w:val="000000"/>
      <w:u w:val="single"/>
    </w:rPr>
  </w:style>
  <w:style w:type="paragraph" w:customStyle="1" w:styleId="Default">
    <w:name w:val="Default"/>
    <w:rsid w:val="00EB2161"/>
    <w:pPr>
      <w:autoSpaceDE w:val="0"/>
      <w:autoSpaceDN w:val="0"/>
      <w:adjustRightInd w:val="0"/>
    </w:pPr>
    <w:rPr>
      <w:rFonts w:cs="Verdana"/>
      <w:color w:val="000000"/>
      <w:sz w:val="24"/>
      <w:szCs w:val="24"/>
      <w:lang w:eastAsia="de-DE"/>
    </w:rPr>
  </w:style>
  <w:style w:type="character" w:styleId="Kommentarzeichen">
    <w:name w:val="annotation reference"/>
    <w:uiPriority w:val="99"/>
    <w:semiHidden/>
    <w:unhideWhenUsed/>
    <w:rsid w:val="00780767"/>
    <w:rPr>
      <w:sz w:val="16"/>
      <w:szCs w:val="16"/>
    </w:rPr>
  </w:style>
  <w:style w:type="paragraph" w:styleId="Kommentartext">
    <w:name w:val="annotation text"/>
    <w:basedOn w:val="Standard"/>
    <w:link w:val="KommentartextZchn"/>
    <w:uiPriority w:val="99"/>
    <w:unhideWhenUsed/>
    <w:rsid w:val="00780767"/>
  </w:style>
  <w:style w:type="character" w:customStyle="1" w:styleId="KommentartextZchn">
    <w:name w:val="Kommentartext Zchn"/>
    <w:link w:val="Kommentartext"/>
    <w:uiPriority w:val="99"/>
    <w:rsid w:val="00780767"/>
    <w:rPr>
      <w:rFonts w:eastAsia="Times New Roman" w:cs="Verdana"/>
    </w:rPr>
  </w:style>
  <w:style w:type="paragraph" w:styleId="Kommentarthema">
    <w:name w:val="annotation subject"/>
    <w:basedOn w:val="Kommentartext"/>
    <w:next w:val="Kommentartext"/>
    <w:link w:val="KommentarthemaZchn"/>
    <w:uiPriority w:val="99"/>
    <w:semiHidden/>
    <w:unhideWhenUsed/>
    <w:rsid w:val="00780767"/>
    <w:rPr>
      <w:b/>
      <w:bCs/>
    </w:rPr>
  </w:style>
  <w:style w:type="character" w:customStyle="1" w:styleId="KommentarthemaZchn">
    <w:name w:val="Kommentarthema Zchn"/>
    <w:link w:val="Kommentarthema"/>
    <w:uiPriority w:val="99"/>
    <w:semiHidden/>
    <w:rsid w:val="00780767"/>
    <w:rPr>
      <w:rFonts w:eastAsia="Times New Roman" w:cs="Verdana"/>
      <w:b/>
      <w:bCs/>
    </w:rPr>
  </w:style>
  <w:style w:type="character" w:styleId="Hervorhebung">
    <w:name w:val="Emphasis"/>
    <w:uiPriority w:val="20"/>
    <w:qFormat/>
    <w:rsid w:val="002A3DA0"/>
    <w:rPr>
      <w:b/>
      <w:bCs/>
      <w:i w:val="0"/>
      <w:iCs w:val="0"/>
    </w:rPr>
  </w:style>
  <w:style w:type="character" w:customStyle="1" w:styleId="st1">
    <w:name w:val="st1"/>
    <w:rsid w:val="002A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245">
      <w:bodyDiv w:val="1"/>
      <w:marLeft w:val="0"/>
      <w:marRight w:val="0"/>
      <w:marTop w:val="0"/>
      <w:marBottom w:val="0"/>
      <w:divBdr>
        <w:top w:val="none" w:sz="0" w:space="0" w:color="auto"/>
        <w:left w:val="none" w:sz="0" w:space="0" w:color="auto"/>
        <w:bottom w:val="none" w:sz="0" w:space="0" w:color="auto"/>
        <w:right w:val="none" w:sz="0" w:space="0" w:color="auto"/>
      </w:divBdr>
    </w:div>
    <w:div w:id="88738979">
      <w:bodyDiv w:val="1"/>
      <w:marLeft w:val="0"/>
      <w:marRight w:val="0"/>
      <w:marTop w:val="0"/>
      <w:marBottom w:val="0"/>
      <w:divBdr>
        <w:top w:val="none" w:sz="0" w:space="0" w:color="auto"/>
        <w:left w:val="none" w:sz="0" w:space="0" w:color="auto"/>
        <w:bottom w:val="none" w:sz="0" w:space="0" w:color="auto"/>
        <w:right w:val="none" w:sz="0" w:space="0" w:color="auto"/>
      </w:divBdr>
    </w:div>
    <w:div w:id="16010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bscherkl\AppData\Roaming\Microsoft\Templates\WILO%20Logo_hoch_3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F7B8F7797D74393DB4188AF1781E9" ma:contentTypeVersion="1" ma:contentTypeDescription="Create a new document." ma:contentTypeScope="" ma:versionID="7be6fbbe43234a0db0f8724d4ca9d8fc">
  <xsd:schema xmlns:xsd="http://www.w3.org/2001/XMLSchema" xmlns:xs="http://www.w3.org/2001/XMLSchema" xmlns:p="http://schemas.microsoft.com/office/2006/metadata/properties" xmlns:ns2="200da491-738f-4abb-840f-d7db9aeb868d" targetNamespace="http://schemas.microsoft.com/office/2006/metadata/properties" ma:root="true" ma:fieldsID="703193dbc6f643d5c9f92bb94eba6516" ns2:_="">
    <xsd:import namespace="200da491-738f-4abb-840f-d7db9aeb868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da491-738f-4abb-840f-d7db9aeb86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AC2A-C7D9-41E0-85F1-EB4B8E14551B}">
  <ds:schemaRef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200da491-738f-4abb-840f-d7db9aeb868d"/>
    <ds:schemaRef ds:uri="http://www.w3.org/XML/1998/namespace"/>
  </ds:schemaRefs>
</ds:datastoreItem>
</file>

<file path=customXml/itemProps2.xml><?xml version="1.0" encoding="utf-8"?>
<ds:datastoreItem xmlns:ds="http://schemas.openxmlformats.org/officeDocument/2006/customXml" ds:itemID="{221BBFED-B1A3-4176-ACA2-0922BB33AE95}">
  <ds:schemaRefs>
    <ds:schemaRef ds:uri="http://schemas.microsoft.com/sharepoint/v3/contenttype/forms"/>
  </ds:schemaRefs>
</ds:datastoreItem>
</file>

<file path=customXml/itemProps3.xml><?xml version="1.0" encoding="utf-8"?>
<ds:datastoreItem xmlns:ds="http://schemas.openxmlformats.org/officeDocument/2006/customXml" ds:itemID="{68670285-2F85-4AD1-ABB9-AAD237994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da491-738f-4abb-840f-d7db9aeb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94426-F1AC-4664-9068-D21193A5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WILO Logo_hoch_3c</Template>
  <TotalTime>0</TotalTime>
  <Pages>4</Pages>
  <Words>735</Words>
  <Characters>4632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Pressemeldung - Wilo-Select 4 geht online</vt:lpstr>
      <vt:lpstr>Titel</vt:lpstr>
    </vt:vector>
  </TitlesOfParts>
  <Company>WILO SE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 Wilo-Select 4 geht online</dc:title>
  <dc:subject/>
  <dc:creator>Scherbach Pia</dc:creator>
  <cp:keywords/>
  <cp:lastModifiedBy>Huebscher Klaus</cp:lastModifiedBy>
  <cp:revision>12</cp:revision>
  <cp:lastPrinted>2015-11-03T12:13:00Z</cp:lastPrinted>
  <dcterms:created xsi:type="dcterms:W3CDTF">2018-03-28T14:09:00Z</dcterms:created>
  <dcterms:modified xsi:type="dcterms:W3CDTF">2018-05-14T20:46:00Z</dcterms:modified>
</cp:coreProperties>
</file>